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805" w:rsidRDefault="00F9237E" w:rsidP="00F9237E">
      <w:pPr>
        <w:pStyle w:val="Title"/>
      </w:pPr>
      <w:r>
        <w:t>AQA A-Level Biology Transition Work</w:t>
      </w:r>
    </w:p>
    <w:p w:rsidR="00F9237E" w:rsidRDefault="00F9237E" w:rsidP="00F9237E">
      <w:pPr>
        <w:pStyle w:val="Heading1"/>
      </w:pPr>
      <w:r>
        <w:t>Task 1</w:t>
      </w:r>
    </w:p>
    <w:p w:rsidR="00A37866" w:rsidRDefault="00A37866" w:rsidP="00A37866">
      <w:pPr>
        <w:numPr>
          <w:ilvl w:val="0"/>
          <w:numId w:val="1"/>
        </w:numPr>
      </w:pPr>
      <w:r w:rsidRPr="00A37866">
        <w:t xml:space="preserve">Hand-label the cell diagrams to show the organelles and </w:t>
      </w:r>
      <w:r w:rsidRPr="00A37866">
        <w:rPr>
          <w:u w:val="single"/>
        </w:rPr>
        <w:t>describe</w:t>
      </w:r>
      <w:r w:rsidRPr="00A37866">
        <w:t xml:space="preserve"> their functions</w:t>
      </w:r>
    </w:p>
    <w:p w:rsidR="00000000" w:rsidRDefault="00A37866" w:rsidP="00A37866">
      <w:pPr>
        <w:ind w:left="720"/>
      </w:pPr>
      <w:r w:rsidRPr="00F9237E">
        <w:drawing>
          <wp:inline distT="0" distB="0" distL="0" distR="0" wp14:anchorId="627A4F73" wp14:editId="0946EBB0">
            <wp:extent cx="5731510" cy="3435350"/>
            <wp:effectExtent l="0" t="0" r="2540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3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866" w:rsidRPr="00A37866" w:rsidRDefault="00A37866" w:rsidP="00A37866">
      <w:pPr>
        <w:ind w:left="720"/>
      </w:pPr>
    </w:p>
    <w:p w:rsidR="00000000" w:rsidRDefault="00A37866" w:rsidP="00A37866">
      <w:pPr>
        <w:numPr>
          <w:ilvl w:val="0"/>
          <w:numId w:val="1"/>
        </w:numPr>
      </w:pPr>
      <w:r w:rsidRPr="00A37866">
        <w:rPr>
          <w:u w:val="single"/>
        </w:rPr>
        <w:t>Describe</w:t>
      </w:r>
      <w:r w:rsidRPr="00A37866">
        <w:t xml:space="preserve"> the functions of the different parts of a microscope on the diagram.</w:t>
      </w:r>
    </w:p>
    <w:p w:rsidR="00A37866" w:rsidRPr="00A37866" w:rsidRDefault="00A37866" w:rsidP="00A37866">
      <w:pPr>
        <w:ind w:left="720"/>
      </w:pPr>
    </w:p>
    <w:p w:rsidR="00A37866" w:rsidRPr="00A37866" w:rsidRDefault="00A37866" w:rsidP="00A37866">
      <w:pPr>
        <w:jc w:val="center"/>
      </w:pPr>
      <w:r w:rsidRPr="00A37866">
        <w:drawing>
          <wp:inline distT="0" distB="0" distL="0" distR="0" wp14:anchorId="2ACFF385" wp14:editId="13B17591">
            <wp:extent cx="4146698" cy="3205480"/>
            <wp:effectExtent l="0" t="0" r="6350" b="0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r="27651"/>
                    <a:stretch/>
                  </pic:blipFill>
                  <pic:spPr bwMode="auto">
                    <a:xfrm>
                      <a:off x="0" y="0"/>
                      <a:ext cx="4146698" cy="3205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237E" w:rsidRDefault="00A37866" w:rsidP="00A37866">
      <w:pPr>
        <w:pStyle w:val="Heading1"/>
      </w:pPr>
      <w:r>
        <w:t>Task 2</w:t>
      </w:r>
    </w:p>
    <w:p w:rsidR="00000000" w:rsidRDefault="00A37866" w:rsidP="00A37866">
      <w:pPr>
        <w:numPr>
          <w:ilvl w:val="0"/>
          <w:numId w:val="2"/>
        </w:numPr>
      </w:pPr>
      <w:r w:rsidRPr="00A37866">
        <w:rPr>
          <w:u w:val="single"/>
        </w:rPr>
        <w:t>Compare</w:t>
      </w:r>
      <w:r w:rsidRPr="00A37866">
        <w:t xml:space="preserve"> the structure of a eukaryotic c</w:t>
      </w:r>
      <w:r w:rsidRPr="00A37866">
        <w:t xml:space="preserve">ell with a prokaryotic cell by completing the Venn diagram. </w:t>
      </w:r>
    </w:p>
    <w:p w:rsidR="00A37866" w:rsidRPr="00A37866" w:rsidRDefault="00A37866" w:rsidP="00A37866">
      <w:pPr>
        <w:ind w:left="720"/>
      </w:pPr>
      <w:r w:rsidRPr="00A37866">
        <w:drawing>
          <wp:inline distT="0" distB="0" distL="0" distR="0" wp14:anchorId="4527D8E2" wp14:editId="591D1CFB">
            <wp:extent cx="5346436" cy="3812875"/>
            <wp:effectExtent l="0" t="0" r="6985" b="0"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9760" cy="3822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A37866" w:rsidRDefault="00A37866" w:rsidP="00A37866">
      <w:pPr>
        <w:numPr>
          <w:ilvl w:val="0"/>
          <w:numId w:val="2"/>
        </w:numPr>
      </w:pPr>
      <w:r w:rsidRPr="00A37866">
        <w:rPr>
          <w:u w:val="single"/>
        </w:rPr>
        <w:t>Compare</w:t>
      </w:r>
      <w:r w:rsidRPr="00A37866">
        <w:t xml:space="preserve"> and </w:t>
      </w:r>
      <w:r w:rsidRPr="00A37866">
        <w:rPr>
          <w:u w:val="single"/>
        </w:rPr>
        <w:t>explain</w:t>
      </w:r>
      <w:r w:rsidRPr="00A37866">
        <w:t xml:space="preserve"> the images produced and uses of light, SEM and TEM microscopes.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Default="00A37866" w:rsidP="00A37866">
      <w:pPr>
        <w:pStyle w:val="Heading1"/>
      </w:pPr>
      <w:r>
        <w:t>Task 3</w:t>
      </w:r>
    </w:p>
    <w:p w:rsidR="00000000" w:rsidRDefault="00A37866" w:rsidP="00A37866">
      <w:pPr>
        <w:numPr>
          <w:ilvl w:val="0"/>
          <w:numId w:val="3"/>
        </w:numPr>
      </w:pP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-176981</wp:posOffset>
                </wp:positionH>
                <wp:positionV relativeFrom="paragraph">
                  <wp:posOffset>277720</wp:posOffset>
                </wp:positionV>
                <wp:extent cx="6031906" cy="2905433"/>
                <wp:effectExtent l="0" t="0" r="2603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1906" cy="29054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6E645D" id="Rectangle 1" o:spid="_x0000_s1026" style="position:absolute;margin-left:-13.95pt;margin-top:21.85pt;width:474.95pt;height:22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" fillcolor="white [3212]" strokecolor="#1f4d78 [1604]" strokeweight="1pt"/>
            </w:pict>
          </mc:Fallback>
        </mc:AlternateContent>
      </w:r>
      <w:r w:rsidRPr="00A37866">
        <w:rPr>
          <w:u w:val="single"/>
        </w:rPr>
        <w:t>Draw</w:t>
      </w:r>
      <w:r w:rsidRPr="00A37866">
        <w:t xml:space="preserve"> a </w:t>
      </w:r>
      <w:r>
        <w:t xml:space="preserve">labelled </w:t>
      </w:r>
      <w:r w:rsidRPr="00A37866">
        <w:t>diagram of the structure of a cell membrane</w:t>
      </w:r>
    </w:p>
    <w:p w:rsidR="00A37866" w:rsidRDefault="00A37866" w:rsidP="00A37866"/>
    <w:p w:rsidR="00A37866" w:rsidRDefault="00A37866" w:rsidP="00A37866"/>
    <w:p w:rsidR="00A37866" w:rsidRDefault="00A37866" w:rsidP="00A37866"/>
    <w:p w:rsidR="00A37866" w:rsidRDefault="00A37866" w:rsidP="00A37866"/>
    <w:p w:rsidR="00A37866" w:rsidRDefault="00A37866" w:rsidP="00A37866"/>
    <w:p w:rsidR="00A37866" w:rsidRDefault="00A37866" w:rsidP="00A37866"/>
    <w:p w:rsidR="00A37866" w:rsidRDefault="00A37866" w:rsidP="00A37866"/>
    <w:p w:rsidR="00A37866" w:rsidRDefault="00A37866" w:rsidP="00A37866"/>
    <w:p w:rsidR="00A37866" w:rsidRDefault="00A37866" w:rsidP="00A37866"/>
    <w:p w:rsidR="00A37866" w:rsidRDefault="00A37866" w:rsidP="00A37866"/>
    <w:p w:rsidR="00A37866" w:rsidRPr="00A37866" w:rsidRDefault="00A37866" w:rsidP="00A37866"/>
    <w:p w:rsidR="00A37866" w:rsidRDefault="00A37866" w:rsidP="00A37866">
      <w:pPr>
        <w:numPr>
          <w:ilvl w:val="0"/>
          <w:numId w:val="3"/>
        </w:numPr>
      </w:pPr>
      <w:r w:rsidRPr="00A37866">
        <w:rPr>
          <w:u w:val="single"/>
        </w:rPr>
        <w:t>Describe</w:t>
      </w:r>
      <w:r w:rsidRPr="00A37866">
        <w:t xml:space="preserve"> the fluid mosaic model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Default="00A37866" w:rsidP="00A37866">
      <w:r>
        <w:t>___________________________________________________</w:t>
      </w:r>
      <w:r>
        <w:t>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000000" w:rsidRPr="00A37866" w:rsidRDefault="00A37866" w:rsidP="00A37866">
      <w:pPr>
        <w:numPr>
          <w:ilvl w:val="0"/>
          <w:numId w:val="3"/>
        </w:numPr>
      </w:pPr>
      <w:r w:rsidRPr="00A37866">
        <w:rPr>
          <w:u w:val="single"/>
        </w:rPr>
        <w:t>Evaluate</w:t>
      </w:r>
      <w:r w:rsidRPr="00A37866">
        <w:t xml:space="preserve"> the fluid mosaic model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Default="00A37866" w:rsidP="00A37866">
      <w:r>
        <w:t>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Default="00A37866" w:rsidP="00A37866">
      <w:r>
        <w:t>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Default="00A37866" w:rsidP="00A37866">
      <w:r>
        <w:t>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Default="00A37866" w:rsidP="00A37866">
      <w:r>
        <w:t>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Default="00A37866" w:rsidP="00A37866">
      <w:r>
        <w:t>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F9237E" w:rsidRDefault="00F9237E"/>
    <w:p w:rsidR="00A37866" w:rsidRDefault="00A37866">
      <w:r>
        <w:t>Additional space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Default="00A37866" w:rsidP="00A37866">
      <w:r>
        <w:t>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Default="00A37866" w:rsidP="00A37866">
      <w:r>
        <w:t>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Default="00A37866" w:rsidP="00A37866">
      <w:r>
        <w:t>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Default="00A37866">
      <w:r>
        <w:t>__________________________________________________________________________________</w:t>
      </w:r>
      <w:bookmarkStart w:id="0" w:name="_GoBack"/>
      <w:bookmarkEnd w:id="0"/>
    </w:p>
    <w:sectPr w:rsidR="00A378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70AE"/>
    <w:multiLevelType w:val="hybridMultilevel"/>
    <w:tmpl w:val="1BB2C2FC"/>
    <w:lvl w:ilvl="0" w:tplc="DF1AAC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32434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EFEE1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A20EF1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77C3CF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02A6E5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56CA6E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FAE026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3AA659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C03E8"/>
    <w:multiLevelType w:val="hybridMultilevel"/>
    <w:tmpl w:val="38FC84D2"/>
    <w:lvl w:ilvl="0" w:tplc="CF880A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1F873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610687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718682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644DC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3C2A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58A706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688E9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02AE4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7808EC"/>
    <w:multiLevelType w:val="hybridMultilevel"/>
    <w:tmpl w:val="CDB8CC52"/>
    <w:lvl w:ilvl="0" w:tplc="E4F07F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6C6EE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844BDF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BC87F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46C2D0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3F48F3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006CB1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966F4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766F7D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7E"/>
    <w:rsid w:val="003E0805"/>
    <w:rsid w:val="005C7984"/>
    <w:rsid w:val="00A37866"/>
    <w:rsid w:val="00F9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25EAEFB"/>
  <w15:chartTrackingRefBased/>
  <w15:docId w15:val="{85CA05EF-28F8-4FE8-ABFD-DF9C93E9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23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923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2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923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37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7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2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4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3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0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4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11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1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Raynes Park High School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Maddy Bowes</dc:creator>
  <cp:keywords/>
  <dc:description/>
  <cp:lastModifiedBy>Maddy Bowes</cp:lastModifiedBy>
  <cp:revision>1</cp:revision>
  <dcterms:created xsi:type="dcterms:W3CDTF">2025-05-20T11:31:00Z</dcterms:created>
  <dcterms:modified xsi:type="dcterms:W3CDTF">2025-05-20T12:14:00Z</dcterms:modified>
</cp:coreProperties>
</file>