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D153F" w14:textId="77777777" w:rsidR="00234CB8" w:rsidRPr="00234CB8" w:rsidRDefault="00234CB8" w:rsidP="00234CB8">
      <w:pPr>
        <w:jc w:val="center"/>
        <w:rPr>
          <w:rFonts w:ascii="Century Gothic" w:hAnsi="Century Gothic" w:cs="Arial"/>
          <w:color w:val="202124"/>
          <w:sz w:val="32"/>
          <w:szCs w:val="32"/>
          <w:shd w:val="clear" w:color="auto" w:fill="FFFFFF"/>
        </w:rPr>
      </w:pPr>
      <w:r w:rsidRPr="00234CB8">
        <w:rPr>
          <w:rFonts w:ascii="Century Gothic" w:hAnsi="Century Gothic" w:cs="Arial"/>
          <w:color w:val="202124"/>
          <w:sz w:val="32"/>
          <w:szCs w:val="32"/>
          <w:shd w:val="clear" w:color="auto" w:fill="FFFFFF"/>
        </w:rPr>
        <w:t xml:space="preserve">If you </w:t>
      </w:r>
      <w:proofErr w:type="gramStart"/>
      <w:r w:rsidRPr="00234CB8">
        <w:rPr>
          <w:rFonts w:ascii="Century Gothic" w:hAnsi="Century Gothic" w:cs="Arial"/>
          <w:color w:val="202124"/>
          <w:sz w:val="32"/>
          <w:szCs w:val="32"/>
          <w:shd w:val="clear" w:color="auto" w:fill="FFFFFF"/>
        </w:rPr>
        <w:t>don't</w:t>
      </w:r>
      <w:proofErr w:type="gramEnd"/>
      <w:r w:rsidRPr="00234CB8">
        <w:rPr>
          <w:rFonts w:ascii="Century Gothic" w:hAnsi="Century Gothic" w:cs="Arial"/>
          <w:color w:val="202124"/>
          <w:sz w:val="32"/>
          <w:szCs w:val="32"/>
          <w:shd w:val="clear" w:color="auto" w:fill="FFFFFF"/>
        </w:rPr>
        <w:t xml:space="preserve"> build your dream, someone else will hire you to help them build theirs</w:t>
      </w:r>
    </w:p>
    <w:p w14:paraId="4915BA87" w14:textId="228517B4" w:rsidR="0053299E" w:rsidRPr="00721E70" w:rsidRDefault="00EB0B44">
      <w:pPr>
        <w:rPr>
          <w:rFonts w:ascii="Century Gothic" w:hAnsi="Century Gothic"/>
          <w:sz w:val="26"/>
          <w:szCs w:val="26"/>
        </w:rPr>
      </w:pPr>
      <w:r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5763D9F0" wp14:editId="7D625FBA">
            <wp:simplePos x="0" y="0"/>
            <wp:positionH relativeFrom="margin">
              <wp:posOffset>5615674</wp:posOffset>
            </wp:positionH>
            <wp:positionV relativeFrom="paragraph">
              <wp:posOffset>22206</wp:posOffset>
            </wp:positionV>
            <wp:extent cx="1038225" cy="1038225"/>
            <wp:effectExtent l="0" t="0" r="0" b="0"/>
            <wp:wrapTight wrapText="bothSides">
              <wp:wrapPolygon edited="0">
                <wp:start x="7927" y="793"/>
                <wp:lineTo x="5549" y="2378"/>
                <wp:lineTo x="2378" y="5945"/>
                <wp:lineTo x="2378" y="9512"/>
                <wp:lineTo x="4360" y="14268"/>
                <wp:lineTo x="4756" y="20609"/>
                <wp:lineTo x="13475" y="20609"/>
                <wp:lineTo x="13872" y="19817"/>
                <wp:lineTo x="18628" y="14268"/>
                <wp:lineTo x="18628" y="10701"/>
                <wp:lineTo x="17835" y="6341"/>
                <wp:lineTo x="13475" y="1982"/>
                <wp:lineTo x="11494" y="793"/>
                <wp:lineTo x="7927" y="793"/>
              </wp:wrapPolygon>
            </wp:wrapTight>
            <wp:docPr id="3" name="Graphic 3" descr="Brain in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ininhead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sz w:val="26"/>
          <w:szCs w:val="26"/>
          <w:lang w:eastAsia="en-GB"/>
        </w:rPr>
        <w:drawing>
          <wp:anchor distT="0" distB="0" distL="114300" distR="114300" simplePos="0" relativeHeight="251659264" behindDoc="1" locked="0" layoutInCell="1" allowOverlap="1" wp14:anchorId="5E2AEDA2" wp14:editId="4E8E0CF3">
            <wp:simplePos x="0" y="0"/>
            <wp:positionH relativeFrom="margin">
              <wp:align>left</wp:align>
            </wp:positionH>
            <wp:positionV relativeFrom="paragraph">
              <wp:posOffset>25504</wp:posOffset>
            </wp:positionV>
            <wp:extent cx="914400" cy="914400"/>
            <wp:effectExtent l="0" t="0" r="0" b="0"/>
            <wp:wrapTight wrapText="bothSides">
              <wp:wrapPolygon edited="0">
                <wp:start x="12150" y="0"/>
                <wp:lineTo x="7200" y="1350"/>
                <wp:lineTo x="1800" y="5400"/>
                <wp:lineTo x="1800" y="9900"/>
                <wp:lineTo x="3600" y="15300"/>
                <wp:lineTo x="3600" y="21150"/>
                <wp:lineTo x="16200" y="21150"/>
                <wp:lineTo x="18000" y="15300"/>
                <wp:lineTo x="19800" y="7200"/>
                <wp:lineTo x="16650" y="2700"/>
                <wp:lineTo x="14400" y="0"/>
                <wp:lineTo x="12150" y="0"/>
              </wp:wrapPolygon>
            </wp:wrapTight>
            <wp:docPr id="54" name="Graphic 54" descr="Glo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glob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99E" w:rsidRPr="0053299E">
        <w:rPr>
          <w:rFonts w:ascii="Century Gothic" w:hAnsi="Century Gothic"/>
          <w:sz w:val="26"/>
          <w:szCs w:val="26"/>
        </w:rPr>
        <w:t xml:space="preserve">The </w:t>
      </w:r>
      <w:r w:rsidR="00634B0F" w:rsidRPr="00634B0F">
        <w:rPr>
          <w:rFonts w:ascii="Century Gothic" w:hAnsi="Century Gothic"/>
          <w:sz w:val="26"/>
          <w:szCs w:val="26"/>
        </w:rPr>
        <w:t>Business</w:t>
      </w:r>
      <w:r w:rsidR="0053299E" w:rsidRPr="00634B0F">
        <w:rPr>
          <w:rFonts w:ascii="Century Gothic" w:hAnsi="Century Gothic"/>
          <w:sz w:val="26"/>
          <w:szCs w:val="26"/>
        </w:rPr>
        <w:t xml:space="preserve"> </w:t>
      </w:r>
      <w:r w:rsidR="0053299E" w:rsidRPr="0053299E">
        <w:rPr>
          <w:rFonts w:ascii="Century Gothic" w:hAnsi="Century Gothic"/>
          <w:sz w:val="26"/>
          <w:szCs w:val="26"/>
        </w:rPr>
        <w:t xml:space="preserve">department would </w:t>
      </w:r>
      <w:r w:rsidR="00B33EFF">
        <w:rPr>
          <w:rFonts w:ascii="Century Gothic" w:hAnsi="Century Gothic"/>
          <w:sz w:val="26"/>
          <w:szCs w:val="26"/>
        </w:rPr>
        <w:t>like you</w:t>
      </w:r>
      <w:r w:rsidR="0053299E" w:rsidRPr="0053299E">
        <w:rPr>
          <w:rFonts w:ascii="Century Gothic" w:hAnsi="Century Gothic"/>
          <w:sz w:val="26"/>
          <w:szCs w:val="26"/>
        </w:rPr>
        <w:t xml:space="preserve"> to continue to stay cognitively engaged over the </w:t>
      </w:r>
      <w:r w:rsidR="00B33EFF">
        <w:rPr>
          <w:rFonts w:ascii="Century Gothic" w:hAnsi="Century Gothic"/>
          <w:sz w:val="26"/>
          <w:szCs w:val="26"/>
        </w:rPr>
        <w:t>summer</w:t>
      </w:r>
      <w:r w:rsidR="0053299E" w:rsidRPr="0053299E">
        <w:rPr>
          <w:rFonts w:ascii="Century Gothic" w:hAnsi="Century Gothic"/>
          <w:sz w:val="26"/>
          <w:szCs w:val="26"/>
        </w:rPr>
        <w:t xml:space="preserve">. The </w:t>
      </w:r>
      <w:r w:rsidR="00B33EFF">
        <w:rPr>
          <w:rFonts w:ascii="Century Gothic" w:hAnsi="Century Gothic"/>
          <w:sz w:val="26"/>
          <w:szCs w:val="26"/>
        </w:rPr>
        <w:t>suggested reading below is not compulsory, however, we</w:t>
      </w:r>
      <w:r w:rsidR="0053299E" w:rsidRPr="0053299E">
        <w:rPr>
          <w:rFonts w:ascii="Century Gothic" w:hAnsi="Century Gothic"/>
          <w:sz w:val="26"/>
          <w:szCs w:val="26"/>
        </w:rPr>
        <w:t xml:space="preserve"> would love</w:t>
      </w:r>
      <w:r w:rsidR="00E14A77">
        <w:rPr>
          <w:rFonts w:ascii="Century Gothic" w:hAnsi="Century Gothic"/>
          <w:sz w:val="26"/>
          <w:szCs w:val="26"/>
        </w:rPr>
        <w:t xml:space="preserve"> </w:t>
      </w:r>
      <w:proofErr w:type="gramStart"/>
      <w:r w:rsidR="00E14A77">
        <w:rPr>
          <w:rFonts w:ascii="Century Gothic" w:hAnsi="Century Gothic"/>
          <w:sz w:val="26"/>
          <w:szCs w:val="26"/>
        </w:rPr>
        <w:t>for</w:t>
      </w:r>
      <w:r w:rsidR="0053299E" w:rsidRPr="0053299E">
        <w:rPr>
          <w:rFonts w:ascii="Century Gothic" w:hAnsi="Century Gothic"/>
          <w:sz w:val="26"/>
          <w:szCs w:val="26"/>
        </w:rPr>
        <w:t xml:space="preserve"> </w:t>
      </w:r>
      <w:r w:rsidR="00E14A77" w:rsidRPr="0053299E">
        <w:rPr>
          <w:rFonts w:ascii="Century Gothic" w:hAnsi="Century Gothic"/>
          <w:sz w:val="26"/>
          <w:szCs w:val="26"/>
        </w:rPr>
        <w:t>you</w:t>
      </w:r>
      <w:proofErr w:type="gramEnd"/>
      <w:r w:rsidR="0053299E" w:rsidRPr="0053299E">
        <w:rPr>
          <w:rFonts w:ascii="Century Gothic" w:hAnsi="Century Gothic"/>
          <w:sz w:val="26"/>
          <w:szCs w:val="26"/>
        </w:rPr>
        <w:t xml:space="preserve"> to engage in any</w:t>
      </w:r>
      <w:r w:rsidR="00234CB8">
        <w:rPr>
          <w:rFonts w:ascii="Century Gothic" w:hAnsi="Century Gothic"/>
          <w:sz w:val="26"/>
          <w:szCs w:val="26"/>
        </w:rPr>
        <w:t xml:space="preserve"> literature </w:t>
      </w:r>
      <w:r w:rsidR="0053299E" w:rsidRPr="0053299E">
        <w:rPr>
          <w:rFonts w:ascii="Century Gothic" w:hAnsi="Century Gothic"/>
          <w:sz w:val="26"/>
          <w:szCs w:val="26"/>
        </w:rPr>
        <w:t>you</w:t>
      </w:r>
      <w:r w:rsidR="00B33EFF">
        <w:rPr>
          <w:rFonts w:ascii="Century Gothic" w:hAnsi="Century Gothic"/>
          <w:sz w:val="26"/>
          <w:szCs w:val="26"/>
        </w:rPr>
        <w:t xml:space="preserve"> may</w:t>
      </w:r>
      <w:r w:rsidR="00234CB8">
        <w:rPr>
          <w:rFonts w:ascii="Century Gothic" w:hAnsi="Century Gothic"/>
          <w:sz w:val="26"/>
          <w:szCs w:val="26"/>
        </w:rPr>
        <w:t xml:space="preserve"> find interesting</w:t>
      </w:r>
      <w:bookmarkStart w:id="0" w:name="_GoBack"/>
      <w:bookmarkEnd w:id="0"/>
      <w:r w:rsidR="00721E70">
        <w:rPr>
          <w:rFonts w:ascii="Century Gothic" w:hAnsi="Century Gothic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53299E" w14:paraId="0BF9F598" w14:textId="77777777" w:rsidTr="0053299E">
        <w:tc>
          <w:tcPr>
            <w:tcW w:w="1696" w:type="dxa"/>
          </w:tcPr>
          <w:p w14:paraId="3E684EDF" w14:textId="722DF954" w:rsidR="0053299E" w:rsidRDefault="0053299E">
            <w:r>
              <w:rPr>
                <w:noProof/>
                <w:lang w:eastAsia="en-GB"/>
              </w:rPr>
              <w:drawing>
                <wp:inline distT="0" distB="0" distL="0" distR="0" wp14:anchorId="68C2F949" wp14:editId="1AE24368">
                  <wp:extent cx="914400" cy="914400"/>
                  <wp:effectExtent l="0" t="0" r="0" b="0"/>
                  <wp:docPr id="4" name="Graphic 4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oks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</w:tcPr>
          <w:p w14:paraId="42A696F4" w14:textId="7B4E9EB1" w:rsidR="0053299E" w:rsidRDefault="00AE1562" w:rsidP="00F30F18">
            <w:r>
              <w:rPr>
                <w:noProof/>
                <w:lang w:eastAsia="en-GB"/>
              </w:rPr>
              <w:drawing>
                <wp:inline distT="0" distB="0" distL="0" distR="0" wp14:anchorId="2E228048" wp14:editId="586029CE">
                  <wp:extent cx="679313" cy="1322705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923" cy="1464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07D94">
              <w:rPr>
                <w:noProof/>
              </w:rPr>
              <w:t xml:space="preserve"> </w:t>
            </w:r>
            <w:r w:rsidR="00B07D94">
              <w:t xml:space="preserve"> </w:t>
            </w:r>
            <w:r w:rsidR="00B07D94">
              <w:rPr>
                <w:noProof/>
              </w:rPr>
              <w:t xml:space="preserve"> </w:t>
            </w:r>
            <w:r w:rsidR="00B07D94"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339B8434" wp14:editId="2873F3EE">
                  <wp:extent cx="850900" cy="1351254"/>
                  <wp:effectExtent l="0" t="0" r="635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720" cy="139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A8BBD9C" wp14:editId="12C0AC39">
                  <wp:extent cx="908050" cy="1345208"/>
                  <wp:effectExtent l="0" t="0" r="635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798" cy="1393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1A4E091" wp14:editId="62C542BD">
                  <wp:extent cx="933450" cy="1357827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705" cy="1385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D3E433F" wp14:editId="541C8806">
                  <wp:extent cx="897654" cy="1352466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197" cy="139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22AD7C0" wp14:editId="4986F680">
                  <wp:extent cx="939639" cy="1326515"/>
                  <wp:effectExtent l="0" t="0" r="0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639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666F3D" w14:textId="4186BE32" w:rsidR="0053299E" w:rsidRPr="00E63159" w:rsidRDefault="0053299E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41660" w14:paraId="0E37ACDC" w14:textId="77777777" w:rsidTr="002358DD">
        <w:tc>
          <w:tcPr>
            <w:tcW w:w="1696" w:type="dxa"/>
          </w:tcPr>
          <w:p w14:paraId="30529FCF" w14:textId="30DE78D9" w:rsidR="00841660" w:rsidRDefault="00841660" w:rsidP="00AE4862">
            <w:r>
              <w:rPr>
                <w:noProof/>
                <w:lang w:eastAsia="en-GB"/>
              </w:rPr>
              <w:drawing>
                <wp:inline distT="0" distB="0" distL="0" distR="0" wp14:anchorId="61CEF612" wp14:editId="5BC2F730">
                  <wp:extent cx="914400" cy="914400"/>
                  <wp:effectExtent l="0" t="0" r="0" b="0"/>
                  <wp:docPr id="39" name="Graphic 39" descr="News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newspaper.sv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</w:tcPr>
          <w:p w14:paraId="6CC9A123" w14:textId="0EB7F5C4" w:rsidR="00841660" w:rsidRPr="00486209" w:rsidRDefault="00234CB8" w:rsidP="00486209">
            <w:pPr>
              <w:shd w:val="clear" w:color="auto" w:fill="FFFFFF"/>
              <w:spacing w:before="100" w:beforeAutospacing="1" w:after="120"/>
              <w:rPr>
                <w:rFonts w:asciiTheme="majorHAnsi" w:hAnsiTheme="majorHAnsi" w:cstheme="majorHAnsi"/>
                <w:color w:val="333333"/>
              </w:rPr>
            </w:pPr>
            <w:hyperlink r:id="rId24" w:tgtFrame="_blank" w:history="1">
              <w:r w:rsidR="00486209" w:rsidRPr="00486209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Bloomberg Businessweek</w:t>
              </w:r>
            </w:hyperlink>
            <w:r w:rsidR="00486209" w:rsidRPr="00486209">
              <w:rPr>
                <w:rFonts w:asciiTheme="majorHAnsi" w:hAnsiTheme="majorHAnsi" w:cstheme="majorHAnsi"/>
              </w:rPr>
              <w:t xml:space="preserve">, </w:t>
            </w:r>
            <w:hyperlink r:id="rId25" w:tgtFrame="_blank" w:history="1">
              <w:r w:rsidR="00486209" w:rsidRPr="00486209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Consumer Reports</w:t>
              </w:r>
            </w:hyperlink>
            <w:r w:rsidR="00486209" w:rsidRPr="00486209">
              <w:rPr>
                <w:rFonts w:asciiTheme="majorHAnsi" w:hAnsiTheme="majorHAnsi" w:cstheme="majorHAnsi"/>
              </w:rPr>
              <w:t xml:space="preserve">, </w:t>
            </w:r>
            <w:hyperlink r:id="rId26" w:tgtFrame="_blank" w:history="1">
              <w:r w:rsidR="00486209" w:rsidRPr="00486209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The Economist</w:t>
              </w:r>
            </w:hyperlink>
            <w:r w:rsidR="00486209" w:rsidRPr="00486209">
              <w:rPr>
                <w:rFonts w:asciiTheme="majorHAnsi" w:hAnsiTheme="majorHAnsi" w:cstheme="majorHAnsi"/>
              </w:rPr>
              <w:t xml:space="preserve">, </w:t>
            </w:r>
            <w:hyperlink r:id="rId27" w:tgtFrame="_blank" w:history="1">
              <w:r w:rsidR="00486209" w:rsidRPr="00486209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Fast Company</w:t>
              </w:r>
            </w:hyperlink>
            <w:r w:rsidR="00486209" w:rsidRPr="00486209">
              <w:rPr>
                <w:rFonts w:asciiTheme="majorHAnsi" w:hAnsiTheme="majorHAnsi" w:cstheme="majorHAnsi"/>
              </w:rPr>
              <w:t xml:space="preserve">, </w:t>
            </w:r>
            <w:hyperlink r:id="rId28" w:tgtFrame="_blank" w:history="1">
              <w:r w:rsidR="00486209" w:rsidRPr="00486209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Forbes Magazine</w:t>
              </w:r>
            </w:hyperlink>
            <w:r w:rsidR="00486209" w:rsidRPr="00486209">
              <w:rPr>
                <w:rFonts w:asciiTheme="majorHAnsi" w:hAnsiTheme="majorHAnsi" w:cstheme="majorHAnsi"/>
              </w:rPr>
              <w:t xml:space="preserve">, </w:t>
            </w:r>
            <w:hyperlink r:id="rId29" w:tgtFrame="_blank" w:history="1">
              <w:r w:rsidR="00486209" w:rsidRPr="00486209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Fortune Magazine</w:t>
              </w:r>
            </w:hyperlink>
            <w:r w:rsidR="00486209" w:rsidRPr="00486209">
              <w:rPr>
                <w:rFonts w:asciiTheme="majorHAnsi" w:hAnsiTheme="majorHAnsi" w:cstheme="majorHAnsi"/>
              </w:rPr>
              <w:t xml:space="preserve">, </w:t>
            </w:r>
            <w:hyperlink r:id="rId30" w:tgtFrame="_blank" w:history="1">
              <w:r w:rsidR="00486209" w:rsidRPr="00486209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Harvard Business Review</w:t>
              </w:r>
            </w:hyperlink>
            <w:r w:rsidR="00486209" w:rsidRPr="00486209">
              <w:rPr>
                <w:rFonts w:asciiTheme="majorHAnsi" w:hAnsiTheme="majorHAnsi" w:cstheme="majorHAnsi"/>
              </w:rPr>
              <w:t xml:space="preserve">, </w:t>
            </w:r>
            <w:hyperlink r:id="rId31" w:tgtFrame="_blank" w:history="1">
              <w:proofErr w:type="spellStart"/>
              <w:r w:rsidR="00486209" w:rsidRPr="00486209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Inc</w:t>
              </w:r>
              <w:proofErr w:type="spellEnd"/>
              <w:r w:rsidR="00486209" w:rsidRPr="00486209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 xml:space="preserve"> Magazine</w:t>
              </w:r>
            </w:hyperlink>
            <w:r w:rsidR="00486209" w:rsidRPr="00486209">
              <w:rPr>
                <w:rFonts w:asciiTheme="majorHAnsi" w:hAnsiTheme="majorHAnsi" w:cstheme="majorHAnsi"/>
              </w:rPr>
              <w:t xml:space="preserve">, </w:t>
            </w:r>
            <w:hyperlink r:id="rId32" w:tgtFrame="_blank" w:history="1">
              <w:r w:rsidR="00486209" w:rsidRPr="00486209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MIT Sloan Management Review</w:t>
              </w:r>
            </w:hyperlink>
            <w:r w:rsidR="00486209" w:rsidRPr="00486209">
              <w:rPr>
                <w:rFonts w:asciiTheme="majorHAnsi" w:hAnsiTheme="majorHAnsi" w:cstheme="majorHAnsi"/>
              </w:rPr>
              <w:t xml:space="preserve">, </w:t>
            </w:r>
            <w:hyperlink r:id="rId33" w:tgtFrame="_blank" w:history="1">
              <w:r w:rsidR="00486209" w:rsidRPr="00486209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MIT Technology Review</w:t>
              </w:r>
            </w:hyperlink>
            <w:r w:rsidR="00486209" w:rsidRPr="00486209">
              <w:rPr>
                <w:rFonts w:asciiTheme="majorHAnsi" w:hAnsiTheme="majorHAnsi" w:cstheme="majorHAnsi"/>
              </w:rPr>
              <w:t xml:space="preserve">, </w:t>
            </w:r>
            <w:hyperlink r:id="rId34" w:tgtFrame="_blank" w:history="1">
              <w:r w:rsidR="00486209" w:rsidRPr="00486209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Quartz</w:t>
              </w:r>
            </w:hyperlink>
            <w:r w:rsidR="00486209" w:rsidRPr="00486209">
              <w:rPr>
                <w:rFonts w:asciiTheme="majorHAnsi" w:hAnsiTheme="majorHAnsi" w:cstheme="majorHAnsi"/>
              </w:rPr>
              <w:t xml:space="preserve">, </w:t>
            </w:r>
            <w:hyperlink r:id="rId35" w:tgtFrame="_blank" w:history="1">
              <w:r w:rsidR="00486209" w:rsidRPr="00486209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Wired</w:t>
              </w:r>
            </w:hyperlink>
            <w:r w:rsidR="00486209">
              <w:rPr>
                <w:rFonts w:asciiTheme="majorHAnsi" w:hAnsiTheme="majorHAnsi" w:cstheme="majorHAnsi"/>
              </w:rPr>
              <w:t>, Financial Times, Times.</w:t>
            </w:r>
          </w:p>
        </w:tc>
      </w:tr>
    </w:tbl>
    <w:p w14:paraId="589C0486" w14:textId="327C4E0C" w:rsidR="00E2158C" w:rsidRPr="00E63159" w:rsidRDefault="00E2158C">
      <w:pPr>
        <w:rPr>
          <w:sz w:val="8"/>
          <w:szCs w:val="8"/>
        </w:rPr>
      </w:pPr>
    </w:p>
    <w:p w14:paraId="0FD0D3B8" w14:textId="75CB7821" w:rsidR="00B07D94" w:rsidRPr="00E63159" w:rsidRDefault="00B07D94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8836"/>
      </w:tblGrid>
      <w:tr w:rsidR="003E2D6F" w14:paraId="1BB2D7E0" w14:textId="77777777" w:rsidTr="003E2D6F">
        <w:tc>
          <w:tcPr>
            <w:tcW w:w="1589" w:type="dxa"/>
          </w:tcPr>
          <w:p w14:paraId="7DB727A6" w14:textId="0667254C" w:rsidR="003E2D6F" w:rsidRDefault="003E2D6F" w:rsidP="00AE4862">
            <w:r>
              <w:rPr>
                <w:noProof/>
                <w:lang w:eastAsia="en-GB"/>
              </w:rPr>
              <w:drawing>
                <wp:inline distT="0" distB="0" distL="0" distR="0" wp14:anchorId="3E0E8AA2" wp14:editId="3CCC8351">
                  <wp:extent cx="914400" cy="914400"/>
                  <wp:effectExtent l="0" t="0" r="0" b="0"/>
                  <wp:docPr id="31" name="Graphic 31" descr="Headph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headphones.sv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5" w:type="dxa"/>
          </w:tcPr>
          <w:p w14:paraId="49E3FD97" w14:textId="06C99FDB" w:rsidR="003E2D6F" w:rsidRDefault="00234CB8" w:rsidP="000E7A13">
            <w:hyperlink r:id="rId38" w:history="1">
              <w:r w:rsidR="003E2D6F" w:rsidRPr="000C776E">
                <w:rPr>
                  <w:rStyle w:val="Hyperlink"/>
                </w:rPr>
                <w:t>https://www.ted.com/talks/debbie_millman_how_symbols_and_brands_shape_our_humanity</w:t>
              </w:r>
            </w:hyperlink>
          </w:p>
          <w:p w14:paraId="54C4F14A" w14:textId="3B6360FD" w:rsidR="003E2D6F" w:rsidRDefault="00234CB8" w:rsidP="000E7A13">
            <w:hyperlink r:id="rId39" w:history="1">
              <w:r w:rsidR="003E2D6F" w:rsidRPr="000C776E">
                <w:rPr>
                  <w:rStyle w:val="Hyperlink"/>
                </w:rPr>
                <w:t>https://www.ted.com/talks/patrick_mcginnis_how_to_make_faster_decisions</w:t>
              </w:r>
            </w:hyperlink>
          </w:p>
          <w:p w14:paraId="66B2ED23" w14:textId="75C79794" w:rsidR="003E2D6F" w:rsidRDefault="00234CB8" w:rsidP="000E7A13">
            <w:hyperlink r:id="rId40" w:history="1">
              <w:r w:rsidR="003E2D6F" w:rsidRPr="000C776E">
                <w:rPr>
                  <w:rStyle w:val="Hyperlink"/>
                </w:rPr>
                <w:t>https://www.ted.com/talks/markus_mutz_how_supply_chain_transparency_can_help_the_planet</w:t>
              </w:r>
            </w:hyperlink>
          </w:p>
          <w:p w14:paraId="1B871FAB" w14:textId="29D6ABF4" w:rsidR="003E2D6F" w:rsidRDefault="00234CB8" w:rsidP="000E7A13">
            <w:hyperlink r:id="rId41" w:history="1">
              <w:r w:rsidR="003E2D6F">
                <w:rPr>
                  <w:rStyle w:val="Hyperlink"/>
                </w:rPr>
                <w:t>https://www.ted.com/talks/michael_c_bush_this_is_what_makes_employees_happy_at_work</w:t>
              </w:r>
            </w:hyperlink>
          </w:p>
          <w:p w14:paraId="2B8F7866" w14:textId="3CF6B0CA" w:rsidR="003E2D6F" w:rsidRDefault="00234CB8" w:rsidP="000E7A13">
            <w:hyperlink r:id="rId42" w:anchor="t-882334" w:history="1">
              <w:r w:rsidR="003E2D6F">
                <w:rPr>
                  <w:rStyle w:val="Hyperlink"/>
                </w:rPr>
                <w:t>https://www.ted.com/talks/wendy_woods_the_business_benefits_of_doing_good#t-882334</w:t>
              </w:r>
            </w:hyperlink>
          </w:p>
          <w:p w14:paraId="7679049C" w14:textId="694BC9BC" w:rsidR="003E2D6F" w:rsidRDefault="003E2D6F" w:rsidP="000E7A13"/>
        </w:tc>
      </w:tr>
    </w:tbl>
    <w:p w14:paraId="6F489DC1" w14:textId="098D1533" w:rsidR="00966AB5" w:rsidRPr="00E63159" w:rsidRDefault="00966AB5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380"/>
        <w:gridCol w:w="4380"/>
      </w:tblGrid>
      <w:tr w:rsidR="00F76EC0" w14:paraId="361A6756" w14:textId="77777777" w:rsidTr="001246EE">
        <w:tc>
          <w:tcPr>
            <w:tcW w:w="1696" w:type="dxa"/>
          </w:tcPr>
          <w:p w14:paraId="11D76A7B" w14:textId="3DE2B00C" w:rsidR="00F76EC0" w:rsidRDefault="00F3185D" w:rsidP="00AE4862">
            <w:r>
              <w:rPr>
                <w:noProof/>
                <w:lang w:eastAsia="en-GB"/>
              </w:rPr>
              <w:drawing>
                <wp:inline distT="0" distB="0" distL="0" distR="0" wp14:anchorId="3C889A8B" wp14:editId="3EF71F93">
                  <wp:extent cx="914400" cy="914400"/>
                  <wp:effectExtent l="0" t="0" r="0" b="0"/>
                  <wp:docPr id="46" name="Graphic 46" descr="Tele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levision.sv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14:paraId="1DE3BC6B" w14:textId="182697D3" w:rsidR="00486209" w:rsidRDefault="00486209" w:rsidP="00AE4862">
            <w:r>
              <w:t>China on four Wheels</w:t>
            </w:r>
          </w:p>
          <w:p w14:paraId="5E29CFB8" w14:textId="2DF15201" w:rsidR="007500CB" w:rsidRDefault="00486209" w:rsidP="00AE4862">
            <w:r>
              <w:t>Be your own Boss</w:t>
            </w:r>
          </w:p>
          <w:p w14:paraId="2A8C8342" w14:textId="425C255D" w:rsidR="00486209" w:rsidRDefault="00486209" w:rsidP="00AE4862">
            <w:r>
              <w:t>Dragons’ Den</w:t>
            </w:r>
          </w:p>
          <w:p w14:paraId="64122D5C" w14:textId="197F5C71" w:rsidR="00486209" w:rsidRDefault="00486209" w:rsidP="00AE4862">
            <w:r>
              <w:t>Million Pounds Selfie self-off</w:t>
            </w:r>
          </w:p>
          <w:p w14:paraId="2D550C72" w14:textId="011ED641" w:rsidR="00486209" w:rsidRDefault="00AF41D3" w:rsidP="00AE4862">
            <w:r>
              <w:t>The Apprentice</w:t>
            </w:r>
          </w:p>
        </w:tc>
        <w:tc>
          <w:tcPr>
            <w:tcW w:w="4380" w:type="dxa"/>
          </w:tcPr>
          <w:p w14:paraId="6C122406" w14:textId="77777777" w:rsidR="00841237" w:rsidRDefault="00AF3A6B" w:rsidP="00AE4862">
            <w:r>
              <w:t>Freakonomics</w:t>
            </w:r>
          </w:p>
          <w:p w14:paraId="6D35229F" w14:textId="77777777" w:rsidR="00AF3A6B" w:rsidRDefault="00AF3A6B" w:rsidP="00AE4862">
            <w:r>
              <w:t>The Big Short</w:t>
            </w:r>
          </w:p>
          <w:p w14:paraId="4D014808" w14:textId="77777777" w:rsidR="00AF3A6B" w:rsidRDefault="00AF3A6B" w:rsidP="00AE4862">
            <w:r>
              <w:t>Wall Street Crash</w:t>
            </w:r>
          </w:p>
          <w:p w14:paraId="672BF3E5" w14:textId="009A2004" w:rsidR="00AF41D3" w:rsidRDefault="00AF41D3" w:rsidP="00AF41D3">
            <w:r>
              <w:t>Panorama</w:t>
            </w:r>
          </w:p>
          <w:p w14:paraId="33CAEC8E" w14:textId="236973F0" w:rsidR="00AF41D3" w:rsidRDefault="00AF41D3" w:rsidP="00AF41D3">
            <w:r>
              <w:t>Dispatches</w:t>
            </w:r>
          </w:p>
          <w:p w14:paraId="101CA609" w14:textId="6C211A77" w:rsidR="00AF3A6B" w:rsidRDefault="00AF3A6B" w:rsidP="00AE4862"/>
        </w:tc>
      </w:tr>
    </w:tbl>
    <w:p w14:paraId="2625C3DB" w14:textId="4909B94E" w:rsidR="00AE244B" w:rsidRPr="00E63159" w:rsidRDefault="00AE244B">
      <w:pPr>
        <w:rPr>
          <w:sz w:val="8"/>
          <w:szCs w:val="8"/>
        </w:rPr>
      </w:pPr>
    </w:p>
    <w:p w14:paraId="67BFDF6C" w14:textId="72EEBA00" w:rsidR="000B3E2D" w:rsidRPr="000B3E2D" w:rsidRDefault="00387DDD" w:rsidP="000601F5">
      <w:pPr>
        <w:jc w:val="center"/>
      </w:pPr>
      <w:r>
        <w:br/>
      </w:r>
      <w:r w:rsidR="00E63159">
        <w:rPr>
          <w:rFonts w:ascii="Century Gothic" w:hAnsi="Century Gothic"/>
          <w:sz w:val="28"/>
          <w:szCs w:val="28"/>
        </w:rPr>
        <w:br/>
      </w:r>
    </w:p>
    <w:p w14:paraId="46937486" w14:textId="21EA227B" w:rsidR="000B3E2D" w:rsidRDefault="000B3E2D" w:rsidP="000B3E2D">
      <w:pPr>
        <w:rPr>
          <w:rFonts w:ascii="Century Gothic" w:hAnsi="Century Gothic"/>
          <w:sz w:val="28"/>
          <w:szCs w:val="28"/>
        </w:rPr>
      </w:pPr>
    </w:p>
    <w:sectPr w:rsidR="000B3E2D" w:rsidSect="0053299E">
      <w:footerReference w:type="default" r:id="rId4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3CEA0" w14:textId="77777777" w:rsidR="00525C6E" w:rsidRDefault="00525C6E" w:rsidP="00E63159">
      <w:pPr>
        <w:spacing w:after="0" w:line="240" w:lineRule="auto"/>
      </w:pPr>
      <w:r>
        <w:separator/>
      </w:r>
    </w:p>
  </w:endnote>
  <w:endnote w:type="continuationSeparator" w:id="0">
    <w:p w14:paraId="7A31A1EB" w14:textId="77777777" w:rsidR="00525C6E" w:rsidRDefault="00525C6E" w:rsidP="00E6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1F173" w14:textId="43B82190" w:rsidR="00E63159" w:rsidRDefault="000B3E2D">
    <w:pPr>
      <w:pStyle w:val="Footer"/>
    </w:pPr>
    <w:r w:rsidRPr="0053299E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ADFC14C" wp14:editId="09EC68C2">
          <wp:simplePos x="0" y="0"/>
          <wp:positionH relativeFrom="margin">
            <wp:posOffset>2091055</wp:posOffset>
          </wp:positionH>
          <wp:positionV relativeFrom="paragraph">
            <wp:posOffset>-290195</wp:posOffset>
          </wp:positionV>
          <wp:extent cx="2483485" cy="440690"/>
          <wp:effectExtent l="0" t="0" r="0" b="0"/>
          <wp:wrapTight wrapText="bothSides">
            <wp:wrapPolygon edited="0">
              <wp:start x="2320" y="0"/>
              <wp:lineTo x="2320" y="5602"/>
              <wp:lineTo x="6462" y="15873"/>
              <wp:lineTo x="11929" y="18674"/>
              <wp:lineTo x="12758" y="18674"/>
              <wp:lineTo x="13089" y="15873"/>
              <wp:lineTo x="18888" y="6536"/>
              <wp:lineTo x="19054" y="1867"/>
              <wp:lineTo x="15740" y="0"/>
              <wp:lineTo x="232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348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E1702" w14:textId="77777777" w:rsidR="00525C6E" w:rsidRDefault="00525C6E" w:rsidP="00E63159">
      <w:pPr>
        <w:spacing w:after="0" w:line="240" w:lineRule="auto"/>
      </w:pPr>
      <w:r>
        <w:separator/>
      </w:r>
    </w:p>
  </w:footnote>
  <w:footnote w:type="continuationSeparator" w:id="0">
    <w:p w14:paraId="061D25EF" w14:textId="77777777" w:rsidR="00525C6E" w:rsidRDefault="00525C6E" w:rsidP="00E63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31161"/>
    <w:multiLevelType w:val="multilevel"/>
    <w:tmpl w:val="E5B4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99E"/>
    <w:rsid w:val="00003DA3"/>
    <w:rsid w:val="00024E6A"/>
    <w:rsid w:val="00056319"/>
    <w:rsid w:val="000601F5"/>
    <w:rsid w:val="00065C94"/>
    <w:rsid w:val="00080D19"/>
    <w:rsid w:val="000948AB"/>
    <w:rsid w:val="000B3E2D"/>
    <w:rsid w:val="000E7A13"/>
    <w:rsid w:val="00160F3B"/>
    <w:rsid w:val="00204AC1"/>
    <w:rsid w:val="0021708A"/>
    <w:rsid w:val="00220776"/>
    <w:rsid w:val="00234CB8"/>
    <w:rsid w:val="002358DD"/>
    <w:rsid w:val="002552BC"/>
    <w:rsid w:val="0026700E"/>
    <w:rsid w:val="00270E84"/>
    <w:rsid w:val="002A478B"/>
    <w:rsid w:val="002B4C9D"/>
    <w:rsid w:val="002E1773"/>
    <w:rsid w:val="002F3AB9"/>
    <w:rsid w:val="00300EB8"/>
    <w:rsid w:val="00317093"/>
    <w:rsid w:val="00343F44"/>
    <w:rsid w:val="00352478"/>
    <w:rsid w:val="00363444"/>
    <w:rsid w:val="003748B0"/>
    <w:rsid w:val="003767CC"/>
    <w:rsid w:val="00387DDD"/>
    <w:rsid w:val="003D71A3"/>
    <w:rsid w:val="003E1603"/>
    <w:rsid w:val="003E2D6F"/>
    <w:rsid w:val="00430985"/>
    <w:rsid w:val="00446DB0"/>
    <w:rsid w:val="004473D9"/>
    <w:rsid w:val="0046097F"/>
    <w:rsid w:val="00481DFF"/>
    <w:rsid w:val="00486209"/>
    <w:rsid w:val="0049038A"/>
    <w:rsid w:val="004B6183"/>
    <w:rsid w:val="004C3239"/>
    <w:rsid w:val="00517002"/>
    <w:rsid w:val="00524543"/>
    <w:rsid w:val="00525C6E"/>
    <w:rsid w:val="0053299E"/>
    <w:rsid w:val="00595A37"/>
    <w:rsid w:val="00597CB8"/>
    <w:rsid w:val="005A0562"/>
    <w:rsid w:val="005C70DE"/>
    <w:rsid w:val="005D065C"/>
    <w:rsid w:val="005D4CC9"/>
    <w:rsid w:val="006235B1"/>
    <w:rsid w:val="00634B0F"/>
    <w:rsid w:val="00640E70"/>
    <w:rsid w:val="006C3BB5"/>
    <w:rsid w:val="006D3028"/>
    <w:rsid w:val="006D3692"/>
    <w:rsid w:val="006F417A"/>
    <w:rsid w:val="006F6A70"/>
    <w:rsid w:val="007028C9"/>
    <w:rsid w:val="007177C4"/>
    <w:rsid w:val="00721E70"/>
    <w:rsid w:val="00742D09"/>
    <w:rsid w:val="007500CB"/>
    <w:rsid w:val="00793DEF"/>
    <w:rsid w:val="007A1E40"/>
    <w:rsid w:val="007D4B74"/>
    <w:rsid w:val="00802258"/>
    <w:rsid w:val="00841237"/>
    <w:rsid w:val="00841660"/>
    <w:rsid w:val="008B735B"/>
    <w:rsid w:val="008E19ED"/>
    <w:rsid w:val="008E53C8"/>
    <w:rsid w:val="008F0B88"/>
    <w:rsid w:val="008F6CAC"/>
    <w:rsid w:val="0091225F"/>
    <w:rsid w:val="00922EE7"/>
    <w:rsid w:val="00945F83"/>
    <w:rsid w:val="00966AB5"/>
    <w:rsid w:val="00986A82"/>
    <w:rsid w:val="00990C06"/>
    <w:rsid w:val="009940E7"/>
    <w:rsid w:val="00996581"/>
    <w:rsid w:val="009D7720"/>
    <w:rsid w:val="009E72FB"/>
    <w:rsid w:val="00A34111"/>
    <w:rsid w:val="00AE1562"/>
    <w:rsid w:val="00AE244B"/>
    <w:rsid w:val="00AF3A6B"/>
    <w:rsid w:val="00AF41D3"/>
    <w:rsid w:val="00B07D94"/>
    <w:rsid w:val="00B11872"/>
    <w:rsid w:val="00B25A25"/>
    <w:rsid w:val="00B33EFF"/>
    <w:rsid w:val="00B47854"/>
    <w:rsid w:val="00B70D66"/>
    <w:rsid w:val="00B77B29"/>
    <w:rsid w:val="00BC1018"/>
    <w:rsid w:val="00BC134D"/>
    <w:rsid w:val="00C06E14"/>
    <w:rsid w:val="00C43366"/>
    <w:rsid w:val="00C90BC8"/>
    <w:rsid w:val="00CE61E0"/>
    <w:rsid w:val="00D208C5"/>
    <w:rsid w:val="00D476C0"/>
    <w:rsid w:val="00D94241"/>
    <w:rsid w:val="00DB2615"/>
    <w:rsid w:val="00DC01E2"/>
    <w:rsid w:val="00DD6EEE"/>
    <w:rsid w:val="00DF0BAD"/>
    <w:rsid w:val="00E14A77"/>
    <w:rsid w:val="00E2158C"/>
    <w:rsid w:val="00E43759"/>
    <w:rsid w:val="00E63159"/>
    <w:rsid w:val="00E8788D"/>
    <w:rsid w:val="00EB0B44"/>
    <w:rsid w:val="00EB6B6D"/>
    <w:rsid w:val="00F00468"/>
    <w:rsid w:val="00F03801"/>
    <w:rsid w:val="00F11E65"/>
    <w:rsid w:val="00F17899"/>
    <w:rsid w:val="00F30F18"/>
    <w:rsid w:val="00F3185D"/>
    <w:rsid w:val="00F46890"/>
    <w:rsid w:val="00F76EC0"/>
    <w:rsid w:val="00F83D44"/>
    <w:rsid w:val="00F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A43D94"/>
  <w15:chartTrackingRefBased/>
  <w15:docId w15:val="{EA39BB7B-51F7-456F-B2BD-257FEF0D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3BB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6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159"/>
  </w:style>
  <w:style w:type="paragraph" w:styleId="Footer">
    <w:name w:val="footer"/>
    <w:basedOn w:val="Normal"/>
    <w:link w:val="FooterChar"/>
    <w:uiPriority w:val="99"/>
    <w:unhideWhenUsed/>
    <w:rsid w:val="00E6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159"/>
  </w:style>
  <w:style w:type="character" w:styleId="FollowedHyperlink">
    <w:name w:val="FollowedHyperlink"/>
    <w:basedOn w:val="DefaultParagraphFont"/>
    <w:uiPriority w:val="99"/>
    <w:semiHidden/>
    <w:unhideWhenUsed/>
    <w:rsid w:val="003767C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0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6.jpeg"/><Relationship Id="rId26" Type="http://schemas.openxmlformats.org/officeDocument/2006/relationships/hyperlink" Target="https://tufts-primo.hosted.exlibrisgroup.com/primo-explore/fulldisplay?docid=01TUN_ALMA51145870990003851&amp;context=L&amp;vid=01TUN&amp;search_scope=EVERYTHING&amp;tab=jsearch_slot&amp;lang=en_US" TargetMode="External"/><Relationship Id="rId39" Type="http://schemas.openxmlformats.org/officeDocument/2006/relationships/hyperlink" Target="https://www.ted.com/talks/patrick_mcginnis_how_to_make_faster_decision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34" Type="http://schemas.openxmlformats.org/officeDocument/2006/relationships/hyperlink" Target="http://www.qz.com/" TargetMode="External"/><Relationship Id="rId42" Type="http://schemas.openxmlformats.org/officeDocument/2006/relationships/hyperlink" Target="https://www.ted.com/talks/wendy_woods_the_business_benefits_of_doing_good" TargetMode="External"/><Relationship Id="rId47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5" Type="http://schemas.openxmlformats.org/officeDocument/2006/relationships/hyperlink" Target="https://www.library.tufts.edu/ezproxy/ezproxy.asp?LOCATION=http://search.proquest.com/publication/40927" TargetMode="External"/><Relationship Id="rId33" Type="http://schemas.openxmlformats.org/officeDocument/2006/relationships/hyperlink" Target="https://tufts-primo.hosted.exlibrisgroup.com/primo-explore/fulldisplay?docid=01TUN_ALMA51145685470003851&amp;context=L&amp;vid=01TUN&amp;search_scope=EVERYTHING&amp;tab=jsearch_slot&amp;lang=en_US" TargetMode="External"/><Relationship Id="rId38" Type="http://schemas.openxmlformats.org/officeDocument/2006/relationships/hyperlink" Target="https://www.ted.com/talks/debbie_millman_how_symbols_and_brands_shape_our_humanity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29" Type="http://schemas.openxmlformats.org/officeDocument/2006/relationships/hyperlink" Target="https://tufts-primo.hosted.exlibrisgroup.com/primo-explore/fulldisplay?docid=01TUN_ALMA21114196260003851&amp;context=L&amp;vid=01TUN&amp;search_scope=EVERYTHING&amp;tab=jsearch_slot&amp;lang=en_US" TargetMode="External"/><Relationship Id="rId41" Type="http://schemas.openxmlformats.org/officeDocument/2006/relationships/hyperlink" Target="https://www.ted.com/talks/michael_c_bush_this_is_what_makes_employees_happy_at_wor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hyperlink" Target="https://tufts-primo.hosted.exlibrisgroup.com/primo-explore/fulldisplay?docid=01TUN_ALMA21109802080003851&amp;context=L&amp;vid=01TUN&amp;search_scope=EVERYTHING&amp;tab=jsearch_slot&amp;lang=en_US" TargetMode="External"/><Relationship Id="rId32" Type="http://schemas.openxmlformats.org/officeDocument/2006/relationships/hyperlink" Target="https://tufts-primo.hosted.exlibrisgroup.com/primo-explore/fulldisplay?docid=01TUN_ALMA51145882040003851&amp;context=L&amp;vid=01TUN&amp;search_scope=EVERYTHING&amp;tab=jsearch_slot&amp;lang=en_US" TargetMode="External"/><Relationship Id="rId37" Type="http://schemas.openxmlformats.org/officeDocument/2006/relationships/image" Target="media/image16.svg"/><Relationship Id="rId40" Type="http://schemas.openxmlformats.org/officeDocument/2006/relationships/hyperlink" Target="https://www.ted.com/talks/markus_mutz_how_supply_chain_transparency_can_help_the_planet" TargetMode="External"/><Relationship Id="rId45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svg"/><Relationship Id="rId28" Type="http://schemas.openxmlformats.org/officeDocument/2006/relationships/hyperlink" Target="https://ginnlibrary.tufts.edu/factiva" TargetMode="External"/><Relationship Id="rId36" Type="http://schemas.openxmlformats.org/officeDocument/2006/relationships/image" Target="media/image11.png"/><Relationship Id="rId10" Type="http://schemas.openxmlformats.org/officeDocument/2006/relationships/image" Target="media/image1.png"/><Relationship Id="rId19" Type="http://schemas.openxmlformats.org/officeDocument/2006/relationships/image" Target="media/image7.jpeg"/><Relationship Id="rId31" Type="http://schemas.openxmlformats.org/officeDocument/2006/relationships/hyperlink" Target="https://tufts-primo.hosted.exlibrisgroup.com/primo-explore/fulldisplay?docid=01TUN_ALMA51145694530003851&amp;context=L&amp;vid=01TUN&amp;search_scope=EVERYTHING&amp;tab=jsearch_slot&amp;lang=en_US" TargetMode="External"/><Relationship Id="rId44" Type="http://schemas.openxmlformats.org/officeDocument/2006/relationships/image" Target="media/image18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hyperlink" Target="https://tufts-primo.hosted.exlibrisgroup.com/primo-explore/fulldisplay?docid=01TUN_ALMA51145870820003851&amp;context=L&amp;vid=01TUN&amp;search_scope=EVERYTHING&amp;tab=jsearch_slot&amp;lang=en_US" TargetMode="External"/><Relationship Id="rId30" Type="http://schemas.openxmlformats.org/officeDocument/2006/relationships/hyperlink" Target="https://tufts-primo.hosted.exlibrisgroup.com/primo-explore/fulldisplay?docid=01TUN_ALMA21110144600003851&amp;context=L&amp;vid=01TUN&amp;search_scope=EVERYTHING&amp;tab=jsearch_slot&amp;lang=en_US" TargetMode="External"/><Relationship Id="rId35" Type="http://schemas.openxmlformats.org/officeDocument/2006/relationships/hyperlink" Target="https://tufts-primo.hosted.exlibrisgroup.com/primo-explore/fulldisplay?docid=01TUN_ALMA51145673750003851&amp;context=L&amp;vid=01TUN&amp;search_scope=EVERYTHING&amp;tab=jsearch_slot&amp;lang=en_US" TargetMode="External"/><Relationship Id="rId43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010AA771FA347AFFD9D9515B722CA" ma:contentTypeVersion="9" ma:contentTypeDescription="Create a new document." ma:contentTypeScope="" ma:versionID="3dceab4778ff14c8e42808e431267dc8">
  <xsd:schema xmlns:xsd="http://www.w3.org/2001/XMLSchema" xmlns:xs="http://www.w3.org/2001/XMLSchema" xmlns:p="http://schemas.microsoft.com/office/2006/metadata/properties" xmlns:ns2="619e2a9a-bf81-432b-8813-cd64e9674373" targetNamespace="http://schemas.microsoft.com/office/2006/metadata/properties" ma:root="true" ma:fieldsID="79ab8e85d9bd8d8d7d863f199e6c0d78" ns2:_="">
    <xsd:import namespace="619e2a9a-bf81-432b-8813-cd64e9674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2a9a-bf81-432b-8813-cd64e9674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0D2B8-AB48-41E0-BDF1-4D531871B8F8}">
  <ds:schemaRefs>
    <ds:schemaRef ds:uri="http://purl.org/dc/elements/1.1/"/>
    <ds:schemaRef ds:uri="http://schemas.microsoft.com/office/2006/metadata/properties"/>
    <ds:schemaRef ds:uri="619e2a9a-bf81-432b-8813-cd64e967437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30BBF2-ABC5-4D3E-83A7-A21D91459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e2a9a-bf81-432b-8813-cd64e9674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27BA90-03F2-41F1-BD64-22B79517C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Boyce</dc:creator>
  <cp:keywords/>
  <dc:description/>
  <cp:lastModifiedBy>Raj Sandhu</cp:lastModifiedBy>
  <cp:revision>4</cp:revision>
  <dcterms:created xsi:type="dcterms:W3CDTF">2023-06-07T12:18:00Z</dcterms:created>
  <dcterms:modified xsi:type="dcterms:W3CDTF">2023-06-12T11:38:00Z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0x01010090B010AA771FA347AFFD9D9515B722CA</vt:lpwstr>
  </property>
</Properties>
</file>